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E7" w:rsidRPr="002F49E7" w:rsidRDefault="002F49E7" w:rsidP="002F49E7">
      <w:pPr>
        <w:spacing w:after="194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МІНІСТЕРСТВО ОСВІТИ І НАУКИ, МОЛОДІ ТА СПОРТУ УКРАЇНИ</w:t>
      </w:r>
    </w:p>
    <w:p w:rsidR="002F49E7" w:rsidRPr="002F49E7" w:rsidRDefault="002F49E7" w:rsidP="002F49E7">
      <w:pPr>
        <w:spacing w:after="194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НАКАЗ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№ 1423 від 14 грудня 2012 року</w:t>
      </w:r>
    </w:p>
    <w:p w:rsidR="002F49E7" w:rsidRPr="002F49E7" w:rsidRDefault="002F49E7" w:rsidP="002F49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Зареєстровано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Міністерстві юстиції України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3 січня 2013 р. за № 44/22576</w:t>
      </w:r>
    </w:p>
    <w:p w:rsidR="002F49E7" w:rsidRPr="002F49E7" w:rsidRDefault="002F49E7" w:rsidP="002F49E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Про затвердження Положення про</w:t>
      </w:r>
      <w:r w:rsidRPr="002F49E7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br/>
      </w: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навчальні кабінети з природничо-математичних</w:t>
      </w:r>
      <w:r w:rsidRPr="002F49E7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br/>
      </w: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предметів загальноосвітніх навчальних закладів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Відповідно до частини першої статті 12 Закону України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5" w:tgtFrame="_blank" w:tooltip="Закон України 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"Про освіту"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частини першої статті 37 Закону України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6" w:tgtFrame="_blank" w:tooltip=" Закон України 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"Про загальну середню освіту"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підпункту 3 пункту 1 додатка 2 "Завдання і заходи з виконання Державної цільової соціальної програми підвищення якості шкільної природничо-математичної освіти на період до 2015 року" до Державної цільової соціальної програми підвищення якості шкільної природничо-математичної освіти на період до 2015 року, затвердженої постановою Кабінету Міністрів України від 13 квітня 2011 року № 561, Положення про навчальні кабінети загальноосвітніх навчальних закладів, затвердженого наказом Міністерства освіти і науки України від 20 липня 2004 року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7" w:tgtFrame="_blank" w:tooltip="Положення про навчальні кабінети загальноосвітніх навчальних закладів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№ 601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зареєстрованого в Міністерстві юстиції України 9 вересня 2004 року за № 1121/9720, та з метою дотримання загальних та спеціальних вимог до матеріально-технічного та науково-методичного оснащення кабінетів природничо-математичних предметів загальноосвітніх навчальних закладів наказую: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Затвердити Положення про навчальні кабінети з природничо-математичних предметів загальноосвітніх навчальних закладів, що додається.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Департаменту загальної середньої та дошкільної освіти (Єресько О.В.)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Контроль за виконанням цього наказу покласти на заступника Міністра Жебровського Б.М.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 Цей наказ набирає чинності з дня його офіційного опублікування.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Тимчасово виконуючий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обов’язки Міністра       Є.М. Суліма</w:t>
      </w:r>
    </w:p>
    <w:p w:rsidR="002F49E7" w:rsidRPr="002F49E7" w:rsidRDefault="002F49E7" w:rsidP="002F49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ЗАТВЕРДЖЕНО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Наказ Міністерства освіти і науки,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молоді та спорту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14.12.2012 № 1423</w:t>
      </w:r>
    </w:p>
    <w:p w:rsidR="002F49E7" w:rsidRPr="002F49E7" w:rsidRDefault="002F49E7" w:rsidP="002F49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Зареєстровано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Міністерстві юстиції України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3 січня 2013 р. за № 44/22576</w:t>
      </w:r>
    </w:p>
    <w:p w:rsidR="002F49E7" w:rsidRPr="002F49E7" w:rsidRDefault="002F49E7" w:rsidP="002F49E7">
      <w:pPr>
        <w:spacing w:after="0" w:line="249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ПОЛОЖЕННЯ</w:t>
      </w:r>
      <w:r w:rsidRPr="002F49E7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br/>
      </w: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про навчальні кабінети з природничо-математичних предметів загальноосвітніх навчальних закладів</w:t>
      </w:r>
    </w:p>
    <w:p w:rsidR="002F49E7" w:rsidRPr="002F49E7" w:rsidRDefault="002F49E7" w:rsidP="002F4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І. Загальні положення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1.1. Це Положення розроблено відповідно до Закону України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8" w:tgtFrame="_blank" w:tooltip="Закон України 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"Про загальну середню освіту"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Державного стандарту базової і повної середньої освіти, затвердженого постановою Кабінету Міністрів України від 14 січня 2004 року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9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№ 24</w:t>
        </w:r>
      </w:hyperlink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(далі - Державний стандарт базової і повної середньої освіти), підпункту 3 пункту 1 додатка 2 "Завдання і заходи з виконання Державної цільової соціальної програми підвищення якості шкільної природничо-математичної освіти на період до 2015 року" до Державної цільової соціальної програми підвищення якості шкільної природничо-математичної освіти на період до 2015 року, затвердженої постановою Кабінету Міністрів України від 13 квітня 2011 року № 561, Положення про навчальні кабінети загальноосвітніх навчальних закладів, затвердженого наказом Міністерства освіти і науки України від 20 липня 2004 року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0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№ 601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зареєстрованого в Міністерстві юстиції України 9 вересня 2004 року за № 1121/9720.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1.2. Це Положення визначає загальні та спеціальні вимоги до розташування, матеріально-технічного обладнання та науково-методичного оснащення кабінетів з природничо-математичних предметів (далі - кабінети з ПМП) і є обов'язковим для використання в загальноосвітніх навчальних закладах незалежно від типу та форми власності.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1.3. У цьому Положенні терміни вживаються у таких значеннях:</w:t>
      </w:r>
    </w:p>
    <w:p w:rsidR="002F49E7" w:rsidRPr="002F49E7" w:rsidRDefault="002F49E7" w:rsidP="002F49E7">
      <w:pPr>
        <w:numPr>
          <w:ilvl w:val="0"/>
          <w:numId w:val="1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засоби навчання та обладнання - навчально-наочні посібники, технічні засоби навчання, обладнання навчального, загального та спеціального призначення для загальноосвітніх навчальних закладів;</w:t>
      </w:r>
    </w:p>
    <w:p w:rsidR="002F49E7" w:rsidRPr="002F49E7" w:rsidRDefault="002F49E7" w:rsidP="002F49E7">
      <w:pPr>
        <w:numPr>
          <w:ilvl w:val="0"/>
          <w:numId w:val="1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кабінет з ПМП - приміщення загальноосвітнього навчального закладу, оснащене сучасними засобами навчання та шкільним обладнанням, у якому проводиться навчально-виховна робота з учнями відповідно до Державного стандарту базової і повної середньої освіти, навчальних планів та програм, а також науково-методична робота з природничо-математичних предметів: кабінет (лабораторія) біології, кабінет географії, кабінет математики, кабінет (лабораторія) фізики, кабінет (лабораторія) хімії.</w:t>
      </w:r>
    </w:p>
    <w:p w:rsidR="002F49E7" w:rsidRPr="002F49E7" w:rsidRDefault="002F49E7" w:rsidP="002F4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ІІ. Мета, завдання та основні принципи організації роботи кабінетів з ПМП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2.1. Кабінети з ПМП створюються у загальноосвітніх навчальних закладах відповідно до Державного стандарту базової і повної освіти. Площа приміщень на одного учня у кабінетах з ПМП без використання персональних комп’ютерів повинна відповідати вимогам Державних санітарних правил і норм влаштування, утримання загальноосвітніх навчальних закладів та організації навчально-виховного процесу ДСанПіН 5.5.2.008-01, затверджених постановою Головного державного санітарного лікаря України від 14 серпня 2001 року № 63 (далі - ДСанПіН 5.5.2.008-01), із розрахунку:</w:t>
      </w:r>
    </w:p>
    <w:p w:rsidR="002F49E7" w:rsidRPr="002F49E7" w:rsidRDefault="002F49E7" w:rsidP="002F49E7">
      <w:pPr>
        <w:spacing w:after="194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Таблиця 1</w:t>
      </w:r>
    </w:p>
    <w:tbl>
      <w:tblPr>
        <w:tblW w:w="8723" w:type="dxa"/>
        <w:tblCellMar>
          <w:left w:w="0" w:type="dxa"/>
          <w:right w:w="0" w:type="dxa"/>
        </w:tblCellMar>
        <w:tblLook w:val="04A0"/>
      </w:tblPr>
      <w:tblGrid>
        <w:gridCol w:w="3389"/>
        <w:gridCol w:w="2573"/>
        <w:gridCol w:w="2761"/>
      </w:tblGrid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Кабінет</w:t>
            </w:r>
          </w:p>
        </w:tc>
        <w:tc>
          <w:tcPr>
            <w:tcW w:w="28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Площа на 1 учня, м 2</w:t>
            </w:r>
          </w:p>
        </w:tc>
        <w:tc>
          <w:tcPr>
            <w:tcW w:w="30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Примітка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3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Географії</w:t>
            </w:r>
          </w:p>
        </w:tc>
        <w:tc>
          <w:tcPr>
            <w:tcW w:w="28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2,4 м 2</w:t>
            </w:r>
          </w:p>
        </w:tc>
        <w:tc>
          <w:tcPr>
            <w:tcW w:w="30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 кабінет на 15 класів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Математики</w:t>
            </w:r>
          </w:p>
        </w:tc>
        <w:tc>
          <w:tcPr>
            <w:tcW w:w="28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2,4 м 2</w:t>
            </w:r>
          </w:p>
        </w:tc>
        <w:tc>
          <w:tcPr>
            <w:tcW w:w="30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 кабінет на 8 класів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Біології</w:t>
            </w:r>
          </w:p>
        </w:tc>
        <w:tc>
          <w:tcPr>
            <w:tcW w:w="28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2,8 м 2</w:t>
            </w:r>
          </w:p>
        </w:tc>
        <w:tc>
          <w:tcPr>
            <w:tcW w:w="30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 кабінет на 15 класів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Фізики</w:t>
            </w:r>
          </w:p>
        </w:tc>
        <w:tc>
          <w:tcPr>
            <w:tcW w:w="28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2,8 м 2</w:t>
            </w:r>
          </w:p>
        </w:tc>
        <w:tc>
          <w:tcPr>
            <w:tcW w:w="30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 кабінет на 8 класів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Хімії</w:t>
            </w:r>
          </w:p>
        </w:tc>
        <w:tc>
          <w:tcPr>
            <w:tcW w:w="28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2,8 м 2</w:t>
            </w:r>
          </w:p>
        </w:tc>
        <w:tc>
          <w:tcPr>
            <w:tcW w:w="30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 кабінет на 15 класів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Лаборантська (для кожного з природничо-математичних кабінетів)</w:t>
            </w:r>
          </w:p>
        </w:tc>
        <w:tc>
          <w:tcPr>
            <w:tcW w:w="28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0,75 м 2</w:t>
            </w:r>
          </w:p>
        </w:tc>
        <w:tc>
          <w:tcPr>
            <w:tcW w:w="30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не менше 16 м 2</w:t>
            </w:r>
          </w:p>
        </w:tc>
      </w:tr>
    </w:tbl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2.2. Основною метою створення кабінетів з ПМП є забезпечення оптимальних умов для організації навчально-виховного процесу з природничо-математичних предметів та реалізації завдань відповідно до вимог Державного стандарту базової і повної загальної середньої освіти.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2.3. Завданням функціонування кабінетів з ПМП є створення передумов для:</w:t>
      </w:r>
    </w:p>
    <w:p w:rsidR="002F49E7" w:rsidRPr="002F49E7" w:rsidRDefault="002F49E7" w:rsidP="002F49E7">
      <w:pPr>
        <w:numPr>
          <w:ilvl w:val="0"/>
          <w:numId w:val="2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організації навчально-виховної роботи з біології, географії, математики, фізики, хімії;</w:t>
      </w:r>
    </w:p>
    <w:p w:rsidR="002F49E7" w:rsidRPr="002F49E7" w:rsidRDefault="002F49E7" w:rsidP="002F49E7">
      <w:pPr>
        <w:numPr>
          <w:ilvl w:val="0"/>
          <w:numId w:val="2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реалізації практично-дійової і творчої складових змісту навчання;</w:t>
      </w:r>
    </w:p>
    <w:p w:rsidR="002F49E7" w:rsidRPr="002F49E7" w:rsidRDefault="002F49E7" w:rsidP="002F49E7">
      <w:pPr>
        <w:numPr>
          <w:ilvl w:val="0"/>
          <w:numId w:val="2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забезпечення в основній та старшій школі поглибленого і профільного навчання;</w:t>
      </w:r>
    </w:p>
    <w:p w:rsidR="002F49E7" w:rsidRPr="002F49E7" w:rsidRDefault="002F49E7" w:rsidP="002F49E7">
      <w:pPr>
        <w:numPr>
          <w:ilvl w:val="0"/>
          <w:numId w:val="2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організації роботи предметних гуртків та факультативів;</w:t>
      </w:r>
    </w:p>
    <w:p w:rsidR="002F49E7" w:rsidRPr="002F49E7" w:rsidRDefault="002F49E7" w:rsidP="002F49E7">
      <w:pPr>
        <w:numPr>
          <w:ilvl w:val="0"/>
          <w:numId w:val="2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проведення засідань предметних методичних об'єднань;</w:t>
      </w:r>
    </w:p>
    <w:p w:rsidR="002F49E7" w:rsidRPr="002F49E7" w:rsidRDefault="002F49E7" w:rsidP="002F49E7">
      <w:pPr>
        <w:numPr>
          <w:ilvl w:val="0"/>
          <w:numId w:val="2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індивідуальної підготовки вчителів до занять та підвищення їх кваліфікації.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2.4. Оснащення, обладнання, реконструкція кабінетів з ПМП здійснюються відповідно до вимог:</w:t>
      </w:r>
    </w:p>
    <w:p w:rsidR="002F49E7" w:rsidRPr="002F49E7" w:rsidRDefault="002F49E7" w:rsidP="002F49E7">
      <w:pPr>
        <w:numPr>
          <w:ilvl w:val="0"/>
          <w:numId w:val="3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ДСанПіН 5.5.2.008-01;</w:t>
      </w:r>
    </w:p>
    <w:p w:rsidR="002F49E7" w:rsidRPr="002F49E7" w:rsidRDefault="002F49E7" w:rsidP="002F49E7">
      <w:pPr>
        <w:numPr>
          <w:ilvl w:val="0"/>
          <w:numId w:val="3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Державних будівельних норм України ДБН В.2.2-3-97 "Будинки та споруди навчальних закладів», затверджених наказом Державного комітету України у справах містобудування і архітектури від 27 червня 1996 року № 117 та введених у дію наказом від 6 серпня 1997 року № 136 з 1 січня 1998 року (далі - ДБН В.2.2-3-97 "Будинки та споруди навчальних закладів");</w:t>
      </w:r>
    </w:p>
    <w:p w:rsidR="002F49E7" w:rsidRPr="002F49E7" w:rsidRDefault="002F49E7" w:rsidP="002F49E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 пожежної безпеки для закладів, установ і організацій системи освіти України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затверджених наказом Міністерства освіти України, Головного управління Державної пожежної охорони МВС України від 30 вересня 1998 року № 348/70, зареєстрованих в Міністерстві юстиції України 17 грудня 1998 року за № 800/3240 (далі - Правила пожежної безпеки);</w:t>
      </w:r>
    </w:p>
    <w:p w:rsidR="002F49E7" w:rsidRPr="002F49E7" w:rsidRDefault="002F49E7" w:rsidP="002F49E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2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 безпечної експлуатації електроустановок споживачів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затверджених наказом Комітету по нагляду за охороною праці Міністерства праці та соціальної політики України від 9 січня 1998 року № 4, зареєстрованих в Міністерстві юстиції України 10 лютого 1998 року за № 93/2533 (далі - Правила безпечної експлуатації електроустановок);</w:t>
      </w:r>
    </w:p>
    <w:p w:rsidR="002F49E7" w:rsidRPr="002F49E7" w:rsidRDefault="002F49E7" w:rsidP="002F49E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3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Положення про організацію роботи з охорони праці учасників навчально-виховного процесу в установах і навчальних закладах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затвердженого наказом Міністерства освіти і науки України від 1 серпня 2001 року № 563, зареєстрованого в Міністерстві юстиції України 20 листопада 2001 року за № 969/6160 (далі - Положення про організацію роботи з охорони праці);</w:t>
      </w:r>
    </w:p>
    <w:p w:rsidR="002F49E7" w:rsidRPr="002F49E7" w:rsidRDefault="002F49E7" w:rsidP="002F49E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4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 безпеки під час проведення навчання з біології в загальноосвітніх навчальних закладах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затверджених наказом Міністерства освіти і науки України від 15 листопада 2010 року № 1085, зареєстрованих в Міністерстві юстиції України 3 грудня 2010 року за № 1215/18510 (далі - Правила безпеки під час проведення навчання з біології);</w:t>
      </w:r>
    </w:p>
    <w:p w:rsidR="002F49E7" w:rsidRPr="002F49E7" w:rsidRDefault="002F49E7" w:rsidP="002F49E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5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 безпеки під час проведення навчально-виховного процесу в кабінетах (лабораторіях) фізики та хімії загальноосвітніх навчальних закладів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затверджених наказом Міністерства надзвичайних ситуацій України від 16 липня 2012 року № 992, зареєстрованих в Міністерстві юстиції України 3 серпня 2012 року за № 1332/21644 (далі - Правила безпеки під час проведення навчально-виховного процесу в кабінетах (лабораторіях) фізики та хімії);</w:t>
      </w:r>
    </w:p>
    <w:p w:rsidR="002F49E7" w:rsidRPr="002F49E7" w:rsidRDefault="002F49E7" w:rsidP="002F49E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6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 безпеки під час навчання в кабінетах інформатики навчальних закладів системи загальної середньої освіти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затверджених наказом Державного комітету України з нагляду за охороною праці від 16 березня 2004 року № 81, зареєстрованих в Міністерстві юстиції України 17 травня 2004 року за № 620/9219.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2.5. Відповідно до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7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Положення про організацію роботи з охорони праці</w:t>
        </w:r>
      </w:hyperlink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створена районним (міським) органом освіти комісія визначає готовність загальноосвітнього навчального закладу до навчального року.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2.6. На кожний кабінет з ПМП складається паспорт кабінету (</w:t>
      </w:r>
      <w:hyperlink r:id="rId18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додаток 1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</w:t>
      </w:r>
    </w:p>
    <w:p w:rsidR="002F49E7" w:rsidRPr="002F49E7" w:rsidRDefault="002F49E7" w:rsidP="002F4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ІІІ. Типи та розташування кабінетів з ПМП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3.1. Створення кабінетів з ПМП визначається предметною специфікою, розміщенням приміщення та оснащенням засобами навчання та шкільним обладнанням.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3.2. У загальноосвітніх навчальних закладах із малою наповнюваністю класів допускається використання навчальних кабінетів комбінованого типу (з двох предметів) за вимогами до упорядкування та удосконалення організаційно-педагогічних умов функціонування цих кабінетів.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3.3. У загальноосвітніх навчальних закладах можуть створюватись такі типи навчальних кабінетів з природничо-математичних предметів:</w:t>
      </w:r>
    </w:p>
    <w:p w:rsidR="002F49E7" w:rsidRPr="002F49E7" w:rsidRDefault="002F49E7" w:rsidP="002F49E7">
      <w:pPr>
        <w:numPr>
          <w:ilvl w:val="0"/>
          <w:numId w:val="4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кабінети з окремих предметів (кабінет біології, кабінет географії, кабінет математики, кабінет фізики, кабінет хімії);</w:t>
      </w:r>
    </w:p>
    <w:p w:rsidR="002F49E7" w:rsidRPr="002F49E7" w:rsidRDefault="002F49E7" w:rsidP="002F49E7">
      <w:pPr>
        <w:numPr>
          <w:ilvl w:val="0"/>
          <w:numId w:val="4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комбіновані кабінети з набором навчально-методичної інформації та матеріально-технічного забезпечення для декількох предметів (хімія - біологія, математика - креслення, фізика - астрономія тощо).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3.4. Кабінети з ПМП створюються з лаборантськими, що прилягають до цих кабінетів. Лаборантські повинні мати вихід до кабінету, а ті, що створюються при кабінетах фізики, хімії, біології, - додатково окремий вихід у коридор.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3.5. Для дотримання безпеки учнів під час перерв розміщення кабінетів (якщо у загальноосвітньому навчальному закладі існує кабінетна система) на поверхах здійснюється шляхом поєднання на одному поверсі (в одному блоці або секції закладу) кабінетів для 5-9-х класів, на іншому (в іншому блоці або секції) - для 10-11-х класів.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3.6. Розташування кабінетів може змінюватись відповідно до зміни спеціалізації загальноосвітнього навчального закладу, співвідношення класів та кількості учнів у них чи з інших причин.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3.7. Перебувати учням у приміщеннях кабінетів фізики, хімії, біології дозволяється тільки у присутності вчителя або лаборанта.</w:t>
      </w:r>
    </w:p>
    <w:p w:rsidR="002F49E7" w:rsidRPr="002F49E7" w:rsidRDefault="002F49E7" w:rsidP="002F4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IV. Матеріально-технічне забезпечення кабінетів з ПМП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4.1. Комплектація кабінетів з ПМП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4.1.1. Комплектація кабінетів з ПМП обладнанням здійснюється відповідно до вимог цього Положення.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4.1.2. До матеріально-технічного забезпечення навчальних кабінетів з ПМП належать шкільні меблі, обладнання та устаткування, а також засоби, що забезпечують безпеку життєдіяльності.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4.2. Шкільні меблі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4.2.1. Шкільні меблі у кабінетах з ПМП повинні відповідати санітарно-гігієнічним правилам та нормам (ДСанПіН 5.5.2.008-01), а їх розміщення здійснюється відповідно до вимог ДБН В.2.2-3-97 "Будинки та споруди навчальних закладів".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4.2.2. Шкільні меблі мають шість розмірів за ростовими групами та маркуванням їх у вигляді ліній відповідного кольору:</w:t>
      </w:r>
    </w:p>
    <w:p w:rsidR="002F49E7" w:rsidRPr="002F49E7" w:rsidRDefault="002F49E7" w:rsidP="002F49E7">
      <w:pPr>
        <w:spacing w:after="194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Таблиця 2</w:t>
      </w:r>
    </w:p>
    <w:tbl>
      <w:tblPr>
        <w:tblW w:w="8723" w:type="dxa"/>
        <w:tblCellMar>
          <w:left w:w="0" w:type="dxa"/>
          <w:right w:w="0" w:type="dxa"/>
        </w:tblCellMar>
        <w:tblLook w:val="04A0"/>
      </w:tblPr>
      <w:tblGrid>
        <w:gridCol w:w="3326"/>
        <w:gridCol w:w="2693"/>
        <w:gridCol w:w="2704"/>
      </w:tblGrid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Зріст учнів</w:t>
            </w:r>
          </w:p>
        </w:tc>
        <w:tc>
          <w:tcPr>
            <w:tcW w:w="29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Маркування (колір лінії)</w:t>
            </w:r>
          </w:p>
        </w:tc>
        <w:tc>
          <w:tcPr>
            <w:tcW w:w="303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Група меблів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3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до 115 см</w:t>
            </w:r>
          </w:p>
        </w:tc>
        <w:tc>
          <w:tcPr>
            <w:tcW w:w="29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Оранжевий</w:t>
            </w:r>
          </w:p>
        </w:tc>
        <w:tc>
          <w:tcPr>
            <w:tcW w:w="303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lastRenderedPageBreak/>
              <w:t>115-130 см</w:t>
            </w:r>
          </w:p>
        </w:tc>
        <w:tc>
          <w:tcPr>
            <w:tcW w:w="29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Фіолетовий</w:t>
            </w:r>
          </w:p>
        </w:tc>
        <w:tc>
          <w:tcPr>
            <w:tcW w:w="303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2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130-145 см</w:t>
            </w:r>
          </w:p>
        </w:tc>
        <w:tc>
          <w:tcPr>
            <w:tcW w:w="29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Жовтий</w:t>
            </w:r>
          </w:p>
        </w:tc>
        <w:tc>
          <w:tcPr>
            <w:tcW w:w="303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3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145-160 см</w:t>
            </w:r>
          </w:p>
        </w:tc>
        <w:tc>
          <w:tcPr>
            <w:tcW w:w="29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Червоний</w:t>
            </w:r>
          </w:p>
        </w:tc>
        <w:tc>
          <w:tcPr>
            <w:tcW w:w="303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4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160-175 см</w:t>
            </w:r>
          </w:p>
        </w:tc>
        <w:tc>
          <w:tcPr>
            <w:tcW w:w="29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Зелений</w:t>
            </w:r>
          </w:p>
        </w:tc>
        <w:tc>
          <w:tcPr>
            <w:tcW w:w="303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5</w:t>
            </w:r>
          </w:p>
        </w:tc>
      </w:tr>
      <w:tr w:rsidR="002F49E7" w:rsidRPr="002F49E7" w:rsidTr="002F49E7">
        <w:tc>
          <w:tcPr>
            <w:tcW w:w="3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понад 175 см</w:t>
            </w:r>
          </w:p>
        </w:tc>
        <w:tc>
          <w:tcPr>
            <w:tcW w:w="29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Блакитний</w:t>
            </w:r>
          </w:p>
        </w:tc>
        <w:tc>
          <w:tcPr>
            <w:tcW w:w="303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28" w:type="dxa"/>
              <w:left w:w="138" w:type="dxa"/>
              <w:bottom w:w="28" w:type="dxa"/>
              <w:right w:w="138" w:type="dxa"/>
            </w:tcMar>
            <w:hideMark/>
          </w:tcPr>
          <w:p w:rsidR="002F49E7" w:rsidRPr="002F49E7" w:rsidRDefault="002F49E7" w:rsidP="002F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  <w:r w:rsidRPr="002F49E7"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  <w:t>6</w:t>
            </w:r>
          </w:p>
        </w:tc>
      </w:tr>
    </w:tbl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4.2.3. У кабінетах хімії, фізики та біології встановлюються спеціальні двомісні лабораторні столи трьох розмірів за 4-, 5-, 6-ростовими групами, прикріплені до підлоги, у кабінетах математики та географії - шкільні меблі: парти, одно- або двомісні учнівські столи та учнівські стільці.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4.2.4. Парти (учнівські столи) повинні бути тільки стандартні, при цьому стіл і стілець мають бути однієї групи. Необхідно передбачити наявність меблів двох-трьох розмірів з перевагою одного з них або трансформативних столів зі зміною висоти згідно з антропометричними даними школярів. Для визначення учням необхідного розміру меблів у кабінеті повинна бути нанесена кольорова мірна вертикальна лінійка.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4.2.5. Робочі місця вчителів фізики, хімії, біології монтуються на підвищенні, обладнуються демонстраційним столом (у кабінетах хімії та біології з препараторською частиною висотою 75 см). Тумби стола оснащують спеціальними пристроями (шухлядами) для зберігання інструментів, хімічного посуду, мікропрепаратів і приладів, що використовуються для проведення дослідів. До демонстраційної частини стола (висота 90 см) підводять електричний струм, воду і каналізацію. Робочі площі столів повинні бути покриті спеціальними матеріалами, стійкими до механічних та термічних пошкоджень, хімічних реактивів. У кабінеті хімії та біології робоче місце вчителя доцільно обладнати витяжною шафою з вільним доступом до неї.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4.2.6. Кабінет хімії обладнується демонстраційним столом з витяжною шафою, додатковим місцевим освітленням, підведенням гарячої та холодної проточної води відповідно до вимог ДСанПін 5.5.2.008-01.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 Обладнання та устаткування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4.3.1. У кожному кабінеті розміщується класна (аудиторна) дошка одного з видів: на одну, три або п'ять робочих поверхонь у розгорнутому або складеному вигляді. Середній щит класної (аудиторної) дошки на три або п'ять робочих поверхонь може бути використаний для демонстрації екранно-звукових засобів навчання на навісному екрані.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4.3.2. На окремих робочих поверхнях класної (аудиторної) дошки залежно від специфіки предмета може бути накреслено графічну сітку для побудови графіків.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4.3.3. Одна з робочих поверхонь може мати магнітну основу з кріпленнями для демонстрації навчально-наочних посібників (таблиць, карт, моделей-аплікацій тощо).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4.3.4. Робочі поверхні на звороті дошки можуть бути покриті білим кольором для нанесення написів за допомогою спеціальних фломастерів.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4.3.5. Поряд з класною (аудиторною) дошкою в кабінеті математики розміщують демонстраційні креслярські інструменти.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4.3.6. Лаборантські відповідно до специфіки кабінету обладнуються:</w:t>
      </w:r>
    </w:p>
    <w:p w:rsidR="002F49E7" w:rsidRPr="002F49E7" w:rsidRDefault="002F49E7" w:rsidP="002F49E7">
      <w:pPr>
        <w:numPr>
          <w:ilvl w:val="0"/>
          <w:numId w:val="5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витяжною шафою;</w:t>
      </w:r>
    </w:p>
    <w:p w:rsidR="002F49E7" w:rsidRPr="002F49E7" w:rsidRDefault="002F49E7" w:rsidP="002F49E7">
      <w:pPr>
        <w:numPr>
          <w:ilvl w:val="0"/>
          <w:numId w:val="5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секційними шафами для зберігання приладів та лабораторного посуду;</w:t>
      </w:r>
    </w:p>
    <w:p w:rsidR="002F49E7" w:rsidRPr="002F49E7" w:rsidRDefault="002F49E7" w:rsidP="002F49E7">
      <w:pPr>
        <w:numPr>
          <w:ilvl w:val="0"/>
          <w:numId w:val="5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металевими шафами або сейфами для зберігання хімічних реактивів;</w:t>
      </w:r>
    </w:p>
    <w:p w:rsidR="002F49E7" w:rsidRPr="002F49E7" w:rsidRDefault="002F49E7" w:rsidP="002F49E7">
      <w:pPr>
        <w:numPr>
          <w:ilvl w:val="0"/>
          <w:numId w:val="5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рукомийником;</w:t>
      </w:r>
    </w:p>
    <w:p w:rsidR="002F49E7" w:rsidRPr="002F49E7" w:rsidRDefault="002F49E7" w:rsidP="002F49E7">
      <w:pPr>
        <w:numPr>
          <w:ilvl w:val="0"/>
          <w:numId w:val="5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столом для підготовки дослідів, приладів і навчально-наочних посібників для занять;</w:t>
      </w:r>
    </w:p>
    <w:p w:rsidR="002F49E7" w:rsidRPr="002F49E7" w:rsidRDefault="002F49E7" w:rsidP="002F49E7">
      <w:pPr>
        <w:numPr>
          <w:ilvl w:val="0"/>
          <w:numId w:val="5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однотумбовим столом для роботи вчителя та лаборанта;</w:t>
      </w:r>
    </w:p>
    <w:p w:rsidR="002F49E7" w:rsidRPr="002F49E7" w:rsidRDefault="002F49E7" w:rsidP="002F49E7">
      <w:pPr>
        <w:numPr>
          <w:ilvl w:val="0"/>
          <w:numId w:val="5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столом з пристроями для зберігання матеріалів та інструментів для ремонту приладів;</w:t>
      </w:r>
    </w:p>
    <w:p w:rsidR="002F49E7" w:rsidRPr="002F49E7" w:rsidRDefault="002F49E7" w:rsidP="002F49E7">
      <w:pPr>
        <w:numPr>
          <w:ilvl w:val="0"/>
          <w:numId w:val="5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пристроями для миття і сушіння посуду та дистилятором, які монтуються на стіні.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4.3.7. Хімічний посуд зберігається у лабораторних приміщеннях, розташовується окремо відповідно до розміру, виду і матеріалу (пластмаса, скло, метал), з якого він виготовлений.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4.3.8. Склянки для зберігання реактивів повинні мати етикетки з чіткими і яскравими написами їх назв. Усі шафи для зберігання хімічних реактивів повинні замикатися, ключі від них зберігаються у вчителя. На 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посуді з отруйними, вогне- та вибухонебезпечними речовинами мають бути етикетки з написами різного кольору: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"Вогненебезпечно!" - червоного;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"Отрута!" - жовтого;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"Оберігати від води!" зеленого.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4.3.9. Хімічні реактиви зберігаються та розміщуються системно залежно від їх властивостей (гігроскопічні реактиви, леткі, горючі і органічні речовини, кислоти тощо).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4.3.10. Усі матеріальні цінності обліковуються в інвентарній книзі, за формою, наведеною в додатку 1 до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9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Положення про навчальні кабінети загальноосвітніх навчальних закладів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1121/9720, яка повинна бути прошнурована, пронумерована та скріплена печаткою.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4.3.11. Місця зберігання засобів навчання нумеруються і позначаються назвами на етикетках, що заносяться до інвентарної книги, яка зберігається у кабінеті.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4.3.12. Матеріальні об'єкти (предмети) і матеріали, що витрачаються в процесі роботи (хімреактиви, посуд тощо), заносяться до матеріальної книги за формою, наведеною в додатку 2 до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0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Положення про навчальні кабінети загальноосвітніх навчальних закладів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4.3.13. Облік та списання морально та фізично застарілого обладнання, навчально-наочних посібників проводяться відповідно до законодавства.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4.4. Забезпечення безпеки життєдіяльності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4.4.1. Кабінети з ПМП повинні бути забезпечені:</w:t>
      </w:r>
    </w:p>
    <w:p w:rsidR="002F49E7" w:rsidRPr="002F49E7" w:rsidRDefault="002F49E7" w:rsidP="002F49E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аптечкою з набором медикаментів, перев’язувальних засобів і приладдя для надання першої долікарської допомоги, перелік яких наведено у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1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додатку 2 до цього Положення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2F49E7" w:rsidRPr="002F49E7" w:rsidRDefault="002F49E7" w:rsidP="002F49E7">
      <w:pPr>
        <w:numPr>
          <w:ilvl w:val="0"/>
          <w:numId w:val="6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первинними засобами пожежогасіння відповідно до додатка 2 до Правил пожежної безпеки.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4.4.2. Кабінет фізики забезпечується системою електрообладнання із загальних стаціонарних та спеціалізованих взаємозв'язаних електричних пристроїв і джерел, які вмикаються до мережі змінного трифазного струму (з фазною напругою 127 В або 220 В) та однофазного (від 5 В до 250 В), постійного струму з напругою від 0 до 110 В. У лаборантській встановлюється центральний щиток, від якого подається однофазний і трифазний струм на розподільний щиток з випрямлячем і регулятором напруги (розміщеним поряд з класною дошкою). До учнівських столів у кабінеті фізики підводиться змінний електричний струм до 42 В (відповідно до пункту 6.7 глави 6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2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 безпечної експлуатації електроустановок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4.4.3. Проведення занять у кабінеті біології здійснюється відповідно до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3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 безпеки під час проведення навчання з біології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4.4.4. Проведення занять у кабінетах хімії та фізики здійснюється відповідно до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4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 безпеки під час проведення навчально-виховного процесу в кабінетах (лабораторіях) фізики та хімії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4.4.5. Вимоги пожежної безпеки для всіх навчальних приміщень визначаються</w:t>
      </w:r>
      <w:r w:rsidRPr="002F49E7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5" w:tgtFrame="_blank" w:history="1">
        <w:r w:rsidRPr="002F49E7">
          <w:rPr>
            <w:rFonts w:ascii="Arial" w:eastAsia="Times New Roman" w:hAnsi="Arial" w:cs="Arial"/>
            <w:color w:val="8C8282"/>
            <w:sz w:val="19"/>
            <w:u w:val="single"/>
            <w:lang w:eastAsia="ru-RU"/>
          </w:rPr>
          <w:t>Правилами пожежної безпеки</w:t>
        </w:r>
      </w:hyperlink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4.4.6. Проведення лабораторних (дослідних) робіт дозволяється учням тільки у присутності викладача.</w:t>
      </w:r>
    </w:p>
    <w:p w:rsidR="002F49E7" w:rsidRPr="002F49E7" w:rsidRDefault="002F49E7" w:rsidP="002F4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V. Навчально-методичне забезпечення кабінетів з ПМП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5.1. Навчально-методичне забезпечення кабінетів з ПМП складається з навчальних програм, підручників, навчальних, методичних та навчально-наочних посібників, обладнання навчального, загального та спеціального призначення з відповідного предмета.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5.2. Розподіл та зберігання засобів навчання і навчального обладнання здійснюються згідно з вимогами навчальних програм за розділами, темами і класами відповідно до класифікаційних груп у секціях меблів спеціального призначення у кабінетах чи (та) лабораторних приміщеннях.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5.3. У кабінетах біології, фізики та хімії повинні бути журнали реєстрації інструктажів з безпеки життєдіяльності (первинний, цільовий) та інструкції з безпеки під час роботи в кабінетах фізики, хімії, біології.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5.4. Додатково кабінети можуть бути оснащені:</w:t>
      </w:r>
    </w:p>
    <w:p w:rsidR="002F49E7" w:rsidRPr="002F49E7" w:rsidRDefault="002F49E7" w:rsidP="002F49E7">
      <w:pPr>
        <w:numPr>
          <w:ilvl w:val="0"/>
          <w:numId w:val="7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підручниками та навчальними посібниками для кожного учня;</w:t>
      </w:r>
    </w:p>
    <w:p w:rsidR="002F49E7" w:rsidRPr="002F49E7" w:rsidRDefault="002F49E7" w:rsidP="002F49E7">
      <w:pPr>
        <w:numPr>
          <w:ilvl w:val="0"/>
          <w:numId w:val="7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фаховими журналами;</w:t>
      </w:r>
    </w:p>
    <w:p w:rsidR="002F49E7" w:rsidRPr="002F49E7" w:rsidRDefault="002F49E7" w:rsidP="002F49E7">
      <w:pPr>
        <w:numPr>
          <w:ilvl w:val="0"/>
          <w:numId w:val="7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інформаційними виданнями МОНмолодьспорту України;</w:t>
      </w:r>
    </w:p>
    <w:p w:rsidR="002F49E7" w:rsidRPr="002F49E7" w:rsidRDefault="002F49E7" w:rsidP="002F49E7">
      <w:pPr>
        <w:numPr>
          <w:ilvl w:val="0"/>
          <w:numId w:val="7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бібліотечкою науково-популярної, довідково-інформаційної і методичної літератури;</w:t>
      </w:r>
    </w:p>
    <w:p w:rsidR="002F49E7" w:rsidRPr="002F49E7" w:rsidRDefault="002F49E7" w:rsidP="002F49E7">
      <w:pPr>
        <w:numPr>
          <w:ilvl w:val="0"/>
          <w:numId w:val="7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інструктивно-методичними матеріалами педагогічного досвіду;</w:t>
      </w:r>
    </w:p>
    <w:p w:rsidR="002F49E7" w:rsidRPr="002F49E7" w:rsidRDefault="002F49E7" w:rsidP="002F49E7">
      <w:pPr>
        <w:numPr>
          <w:ilvl w:val="0"/>
          <w:numId w:val="7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інструкціями для виконання лабораторних і практичних робіт, дослідів, спостережень, фізичного практикуму тощо;</w:t>
      </w:r>
    </w:p>
    <w:p w:rsidR="002F49E7" w:rsidRPr="002F49E7" w:rsidRDefault="002F49E7" w:rsidP="002F49E7">
      <w:pPr>
        <w:numPr>
          <w:ilvl w:val="0"/>
          <w:numId w:val="7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краєзнавчими матеріалами.</w:t>
      </w:r>
    </w:p>
    <w:p w:rsidR="002F49E7" w:rsidRPr="002F49E7" w:rsidRDefault="002F49E7" w:rsidP="002F4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VI. Оформлення навчальних кабінетів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6.1. На вхідних дверях кабінету повинен бути відповідний напис на табличці з назвою кабінету: "Кабінет фізики", "Кабінет хімії" тощо.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6.2. Для оформлення кабінетів передбачено створення навчально-методичних експозицій.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 експозицій відповідно до спеціалізації кабінету належать:</w:t>
      </w:r>
    </w:p>
    <w:p w:rsidR="002F49E7" w:rsidRPr="002F49E7" w:rsidRDefault="002F49E7" w:rsidP="002F49E7">
      <w:pPr>
        <w:numPr>
          <w:ilvl w:val="0"/>
          <w:numId w:val="8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державна символіка;</w:t>
      </w:r>
    </w:p>
    <w:p w:rsidR="002F49E7" w:rsidRPr="002F49E7" w:rsidRDefault="002F49E7" w:rsidP="002F49E7">
      <w:pPr>
        <w:numPr>
          <w:ilvl w:val="0"/>
          <w:numId w:val="8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правила роботи в кабінеті;</w:t>
      </w:r>
    </w:p>
    <w:p w:rsidR="002F49E7" w:rsidRPr="002F49E7" w:rsidRDefault="002F49E7" w:rsidP="002F49E7">
      <w:pPr>
        <w:numPr>
          <w:ilvl w:val="0"/>
          <w:numId w:val="8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портрети видатних учених галузі;</w:t>
      </w:r>
    </w:p>
    <w:p w:rsidR="002F49E7" w:rsidRPr="002F49E7" w:rsidRDefault="002F49E7" w:rsidP="002F49E7">
      <w:pPr>
        <w:numPr>
          <w:ilvl w:val="0"/>
          <w:numId w:val="8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таблиці сталих величин, основних формул;</w:t>
      </w:r>
    </w:p>
    <w:p w:rsidR="002F49E7" w:rsidRPr="002F49E7" w:rsidRDefault="002F49E7" w:rsidP="002F49E7">
      <w:pPr>
        <w:numPr>
          <w:ilvl w:val="0"/>
          <w:numId w:val="8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еволюція органічного світу та його класифікація;</w:t>
      </w:r>
    </w:p>
    <w:p w:rsidR="002F49E7" w:rsidRPr="002F49E7" w:rsidRDefault="002F49E7" w:rsidP="002F49E7">
      <w:pPr>
        <w:numPr>
          <w:ilvl w:val="0"/>
          <w:numId w:val="8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таблиці "Періодична система хімічних елементів Д. І. Менделєєва", "Електрохімічний ряд напруг металів", "Розчинність основ, кислот, амфотерних гідроксидів і солей";</w:t>
      </w:r>
    </w:p>
    <w:p w:rsidR="002F49E7" w:rsidRPr="002F49E7" w:rsidRDefault="002F49E7" w:rsidP="002F49E7">
      <w:pPr>
        <w:numPr>
          <w:ilvl w:val="0"/>
          <w:numId w:val="8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системи вимірювання фізичних одиниць;</w:t>
      </w:r>
    </w:p>
    <w:p w:rsidR="002F49E7" w:rsidRPr="002F49E7" w:rsidRDefault="002F49E7" w:rsidP="002F49E7">
      <w:pPr>
        <w:numPr>
          <w:ilvl w:val="0"/>
          <w:numId w:val="8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політична карта світу, політико-адміністративна карта України, фізична карта України тощо.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6.3. Кабінети з ПМП загальноосвітнього навчального закладу повинні бути забезпечені настінними (настільними) приладами для вимірювання температури та вологості повітря.</w:t>
      </w:r>
    </w:p>
    <w:p w:rsidR="002F49E7" w:rsidRPr="002F49E7" w:rsidRDefault="002F49E7" w:rsidP="002F49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VII. Керівництво кабінетом з ПМП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7.1. Роботою кабінету з ПМП керує завідувач, якого призначає директор навчального закладу своїм наказом з числа учителів вищої категорії або вчителів-методистів за профілем.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7.2. Завідувач кабінету з ПМП відповідає за належний стан обладнання, приладів, упорядкування, зберігання й використання навчально-наочних посібників та інших матеріальних цінностей кабінету.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7.3. До обов'язків завідувача кабінету з ПМП належать:</w:t>
      </w:r>
    </w:p>
    <w:p w:rsidR="002F49E7" w:rsidRPr="002F49E7" w:rsidRDefault="002F49E7" w:rsidP="002F49E7">
      <w:pPr>
        <w:numPr>
          <w:ilvl w:val="0"/>
          <w:numId w:val="9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складання перспективного і щорічного планів оснащення кабінету;</w:t>
      </w:r>
    </w:p>
    <w:p w:rsidR="002F49E7" w:rsidRPr="002F49E7" w:rsidRDefault="002F49E7" w:rsidP="002F49E7">
      <w:pPr>
        <w:numPr>
          <w:ilvl w:val="0"/>
          <w:numId w:val="9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контроль за дотриманням у кабінеті правил безпеки та гігієни навчання;</w:t>
      </w:r>
    </w:p>
    <w:p w:rsidR="002F49E7" w:rsidRPr="002F49E7" w:rsidRDefault="002F49E7" w:rsidP="002F49E7">
      <w:pPr>
        <w:numPr>
          <w:ilvl w:val="0"/>
          <w:numId w:val="9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ведення інвентарної книги із занесенням до неї відповідних змін про нові надходження, витрати та списання матеріальних цінностей;</w:t>
      </w:r>
    </w:p>
    <w:p w:rsidR="002F49E7" w:rsidRPr="002F49E7" w:rsidRDefault="002F49E7" w:rsidP="002F49E7">
      <w:pPr>
        <w:numPr>
          <w:ilvl w:val="0"/>
          <w:numId w:val="9"/>
        </w:numPr>
        <w:spacing w:before="28" w:after="138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керівництво і контроль за роботою лаборанта, надання йому практичної допомоги.</w:t>
      </w:r>
    </w:p>
    <w:p w:rsidR="002F49E7" w:rsidRPr="002F49E7" w:rsidRDefault="002F49E7" w:rsidP="002F49E7">
      <w:pPr>
        <w:spacing w:after="194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7.4. Завідувач кабінету з ПМП щороку подає пропозиції щодо оснащення кабінету засобами навчання та шкільним обладнанням керівнику навчального закладу.</w:t>
      </w:r>
    </w:p>
    <w:p w:rsidR="002F49E7" w:rsidRPr="002F49E7" w:rsidRDefault="002F49E7" w:rsidP="002F49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Директор департаменту загальної середньої</w:t>
      </w:r>
      <w:r w:rsidRPr="002F49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та дошкільної освіти       О.В. Єресько</w:t>
      </w:r>
    </w:p>
    <w:p w:rsidR="009B5C40" w:rsidRDefault="009B5C40"/>
    <w:sectPr w:rsidR="009B5C40" w:rsidSect="009B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9DE"/>
    <w:multiLevelType w:val="multilevel"/>
    <w:tmpl w:val="710C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46B1F"/>
    <w:multiLevelType w:val="multilevel"/>
    <w:tmpl w:val="BE9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B4A33"/>
    <w:multiLevelType w:val="multilevel"/>
    <w:tmpl w:val="9458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3289E"/>
    <w:multiLevelType w:val="multilevel"/>
    <w:tmpl w:val="F1F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83124"/>
    <w:multiLevelType w:val="multilevel"/>
    <w:tmpl w:val="F4DC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A5F85"/>
    <w:multiLevelType w:val="multilevel"/>
    <w:tmpl w:val="6FC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A257C"/>
    <w:multiLevelType w:val="multilevel"/>
    <w:tmpl w:val="A2A4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D65C5"/>
    <w:multiLevelType w:val="multilevel"/>
    <w:tmpl w:val="141E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23D86"/>
    <w:multiLevelType w:val="multilevel"/>
    <w:tmpl w:val="20B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F49E7"/>
    <w:rsid w:val="002F49E7"/>
    <w:rsid w:val="009B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40"/>
  </w:style>
  <w:style w:type="paragraph" w:styleId="2">
    <w:name w:val="heading 2"/>
    <w:basedOn w:val="a"/>
    <w:link w:val="20"/>
    <w:uiPriority w:val="9"/>
    <w:qFormat/>
    <w:rsid w:val="002F4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9E7"/>
    <w:rPr>
      <w:b/>
      <w:bCs/>
    </w:rPr>
  </w:style>
  <w:style w:type="character" w:customStyle="1" w:styleId="apple-converted-space">
    <w:name w:val="apple-converted-space"/>
    <w:basedOn w:val="a0"/>
    <w:rsid w:val="002F49E7"/>
  </w:style>
  <w:style w:type="character" w:styleId="a5">
    <w:name w:val="Hyperlink"/>
    <w:basedOn w:val="a0"/>
    <w:uiPriority w:val="99"/>
    <w:semiHidden/>
    <w:unhideWhenUsed/>
    <w:rsid w:val="002F4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law/2232/" TargetMode="External"/><Relationship Id="rId13" Type="http://schemas.openxmlformats.org/officeDocument/2006/relationships/hyperlink" Target="http://zakon1.rada.gov.ua/laws/show/z0969-01" TargetMode="External"/><Relationship Id="rId18" Type="http://schemas.openxmlformats.org/officeDocument/2006/relationships/hyperlink" Target="http://osvita.ua/doc/files/news/336/33612/D-1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svita.ua/doc/files/news/336/33612/D-2.doc" TargetMode="External"/><Relationship Id="rId7" Type="http://schemas.openxmlformats.org/officeDocument/2006/relationships/hyperlink" Target="http://osvita.ua/legislation/Ser_osv/2970/" TargetMode="External"/><Relationship Id="rId12" Type="http://schemas.openxmlformats.org/officeDocument/2006/relationships/hyperlink" Target="http://zakon1.rada.gov.ua/laws/show/z0093-98" TargetMode="External"/><Relationship Id="rId17" Type="http://schemas.openxmlformats.org/officeDocument/2006/relationships/hyperlink" Target="http://zakon1.rada.gov.ua/laws/show/z0969-01" TargetMode="External"/><Relationship Id="rId25" Type="http://schemas.openxmlformats.org/officeDocument/2006/relationships/hyperlink" Target="http://zakon1.rada.gov.ua/laws/show/z0800-98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1.rada.gov.ua/laws/show/z0620-04" TargetMode="External"/><Relationship Id="rId20" Type="http://schemas.openxmlformats.org/officeDocument/2006/relationships/hyperlink" Target="http://osvita.ua/legislation/Ser_osv/29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2/" TargetMode="External"/><Relationship Id="rId11" Type="http://schemas.openxmlformats.org/officeDocument/2006/relationships/hyperlink" Target="http://zakon1.rada.gov.ua/laws/show/z0800-98" TargetMode="External"/><Relationship Id="rId24" Type="http://schemas.openxmlformats.org/officeDocument/2006/relationships/hyperlink" Target="http://osvita.ua/legislation/Ser_osv/30835/" TargetMode="External"/><Relationship Id="rId5" Type="http://schemas.openxmlformats.org/officeDocument/2006/relationships/hyperlink" Target="http://osvita.ua/legislation/law/2231/" TargetMode="External"/><Relationship Id="rId15" Type="http://schemas.openxmlformats.org/officeDocument/2006/relationships/hyperlink" Target="http://osvita.ua/legislation/Ser_osv/30835/" TargetMode="External"/><Relationship Id="rId23" Type="http://schemas.openxmlformats.org/officeDocument/2006/relationships/hyperlink" Target="http://osvita.ua/legislation/Ser_osv/11757/" TargetMode="External"/><Relationship Id="rId10" Type="http://schemas.openxmlformats.org/officeDocument/2006/relationships/hyperlink" Target="http://osvita.ua/legislation/Ser_osv/2970/" TargetMode="External"/><Relationship Id="rId19" Type="http://schemas.openxmlformats.org/officeDocument/2006/relationships/hyperlink" Target="http://osvita.ua/legislation/Ser_osv/29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Ser_osv/2452/" TargetMode="External"/><Relationship Id="rId14" Type="http://schemas.openxmlformats.org/officeDocument/2006/relationships/hyperlink" Target="http://zakon1.rada.gov.ua/laws/show/z1215-10" TargetMode="External"/><Relationship Id="rId22" Type="http://schemas.openxmlformats.org/officeDocument/2006/relationships/hyperlink" Target="http://zakon1.rada.gov.ua/laws/show/z0093-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3385</Words>
  <Characters>19299</Characters>
  <Application>Microsoft Office Word</Application>
  <DocSecurity>0</DocSecurity>
  <Lines>160</Lines>
  <Paragraphs>45</Paragraphs>
  <ScaleCrop>false</ScaleCrop>
  <Company/>
  <LinksUpToDate>false</LinksUpToDate>
  <CharactersWithSpaces>22639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2016-12-24T09:00:00Z</dcterms:created>
  <dcterms:modified xsi:type="dcterms:W3CDTF">2016-12-24T09:00:00Z</dcterms:modified>
</cp:coreProperties>
</file>